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4C" w:rsidRDefault="004C1E91">
      <w:r>
        <w:t>Leith Community Archers</w:t>
      </w:r>
    </w:p>
    <w:p w:rsidR="004C1E91" w:rsidRDefault="00D91C10">
      <w:r>
        <w:t>Name</w:t>
      </w:r>
    </w:p>
    <w:p w:rsidR="00D91C10" w:rsidRDefault="00D91C10">
      <w:r>
        <w:t>Address</w:t>
      </w:r>
    </w:p>
    <w:p w:rsidR="00D91C10" w:rsidRDefault="00D91C10">
      <w:r>
        <w:t>Over 18 Yes or No</w:t>
      </w:r>
    </w:p>
    <w:p w:rsidR="00D91C10" w:rsidRDefault="00D91C10">
      <w:r>
        <w:t>Email address</w:t>
      </w:r>
    </w:p>
    <w:p w:rsidR="00D91C10" w:rsidRDefault="00D91C10">
      <w:r>
        <w:t>Emergency contact name/number</w:t>
      </w:r>
    </w:p>
    <w:p w:rsidR="00D91C10" w:rsidRDefault="00D91C10">
      <w:r>
        <w:t>Any medical issues we need to know about</w:t>
      </w:r>
    </w:p>
    <w:p w:rsidR="00D91C10" w:rsidRDefault="00D91C10">
      <w:r>
        <w:t>Membership month start (£12-1 Jan-Dec)</w:t>
      </w:r>
    </w:p>
    <w:p w:rsidR="00D91C10" w:rsidRDefault="00D91C10">
      <w:r>
        <w:t xml:space="preserve">Do you wish to opt in to our email </w:t>
      </w:r>
      <w:proofErr w:type="gramStart"/>
      <w:r>
        <w:t>update’s</w:t>
      </w:r>
      <w:proofErr w:type="gramEnd"/>
    </w:p>
    <w:p w:rsidR="00D91C10" w:rsidRDefault="00D91C10">
      <w:r>
        <w:t xml:space="preserve">If you are a UK taxpayer do you wish to give gift aid yes or </w:t>
      </w:r>
      <w:proofErr w:type="gramStart"/>
      <w:r>
        <w:t>No</w:t>
      </w:r>
      <w:proofErr w:type="gramEnd"/>
    </w:p>
    <w:p w:rsidR="00D91C10" w:rsidRDefault="00D91C10">
      <w:r>
        <w:t>Archery GB pricing if you wish to also join Archery GB:</w:t>
      </w:r>
    </w:p>
    <w:tbl>
      <w:tblPr>
        <w:tblW w:w="11550" w:type="dxa"/>
        <w:tblBorders>
          <w:top w:val="single" w:sz="12" w:space="0" w:color="C7BDBD"/>
          <w:left w:val="single" w:sz="12" w:space="0" w:color="C7BDBD"/>
          <w:bottom w:val="single" w:sz="12" w:space="0" w:color="C7BDBD"/>
          <w:right w:val="single" w:sz="12" w:space="0" w:color="C7BDBD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2212"/>
        <w:gridCol w:w="1934"/>
      </w:tblGrid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Direct Member – Senior (aged 25 and over)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 £55.00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N/A</w:t>
            </w:r>
          </w:p>
        </w:tc>
      </w:tr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Club Member – Senior (aged 25 and over)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£47.00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£23.00</w:t>
            </w:r>
          </w:p>
        </w:tc>
      </w:tr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Seniors members aged 18 to 24 (</w:t>
            </w:r>
            <w:proofErr w:type="spellStart"/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inc</w:t>
            </w:r>
            <w:proofErr w:type="spellEnd"/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) – all categories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£12.00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£6.00</w:t>
            </w:r>
          </w:p>
        </w:tc>
      </w:tr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 Juniors (under 18s) – all categories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£12.00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£6.00</w:t>
            </w:r>
          </w:p>
        </w:tc>
      </w:tr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 Archers with Disabilities – all categories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£12.00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£6.00</w:t>
            </w:r>
          </w:p>
        </w:tc>
      </w:tr>
      <w:tr w:rsidR="00D91C10" w:rsidRPr="00D91C10" w:rsidTr="00D91C10">
        <w:trPr>
          <w:trHeight w:val="360"/>
        </w:trPr>
        <w:tc>
          <w:tcPr>
            <w:tcW w:w="71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University Clubs</w:t>
            </w:r>
          </w:p>
        </w:tc>
        <w:tc>
          <w:tcPr>
            <w:tcW w:w="2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£170.00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C10" w:rsidRPr="00D91C10" w:rsidRDefault="00D91C10" w:rsidP="00D91C10">
            <w:pPr>
              <w:spacing w:after="0" w:line="240" w:lineRule="auto"/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</w:pPr>
            <w:r w:rsidRPr="00D91C10">
              <w:rPr>
                <w:rFonts w:ascii="Helvetica" w:eastAsia="Times New Roman" w:hAnsi="Helvetica" w:cs="Helvetica"/>
                <w:color w:val="58595B"/>
                <w:sz w:val="34"/>
                <w:szCs w:val="34"/>
                <w:lang w:eastAsia="en-GB"/>
              </w:rPr>
              <w:t>N/A</w:t>
            </w:r>
          </w:p>
        </w:tc>
      </w:tr>
    </w:tbl>
    <w:p w:rsidR="00D91C10" w:rsidRDefault="00D91C10"/>
    <w:p w:rsidR="00D91C10" w:rsidRPr="00D91C10" w:rsidRDefault="00D91C10" w:rsidP="00D91C1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23859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023859"/>
          <w:sz w:val="20"/>
          <w:szCs w:val="20"/>
          <w:lang w:eastAsia="en-GB"/>
        </w:rPr>
        <w:t>Benefits</w:t>
      </w:r>
    </w:p>
    <w:p w:rsidR="00D91C10" w:rsidRPr="00D91C10" w:rsidRDefault="00D91C10" w:rsidP="00D91C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But what do you as a member get from Archery GB.</w:t>
      </w:r>
    </w:p>
    <w:p w:rsidR="00D91C10" w:rsidRPr="00D91C10" w:rsidRDefault="00D91C10" w:rsidP="00D91C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With regards to archery and taking part in the sport we offer: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proofErr w:type="gram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an</w:t>
      </w:r>
      <w:proofErr w:type="gram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 xml:space="preserve"> introduction to the sport through have-a-go events and beginner’s courses.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proofErr w:type="gram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records</w:t>
      </w:r>
      <w:proofErr w:type="gram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, badges, and awards.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proofErr w:type="gram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guidance</w:t>
      </w:r>
      <w:proofErr w:type="gram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 xml:space="preserve"> and coaching.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proofErr w:type="gram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safeguarding</w:t>
      </w:r>
      <w:proofErr w:type="gram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.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proofErr w:type="gram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a</w:t>
      </w:r>
      <w:proofErr w:type="gram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 xml:space="preserve"> sporting structure including clubs, counties, and regions.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tournaments and talent pathways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governance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support and advice</w:t>
      </w:r>
    </w:p>
    <w:p w:rsidR="00D91C10" w:rsidRPr="00D91C10" w:rsidRDefault="00D91C10" w:rsidP="00D9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insurance</w:t>
      </w:r>
    </w:p>
    <w:p w:rsidR="00D91C10" w:rsidRPr="00D91C10" w:rsidRDefault="00D91C10" w:rsidP="00D91C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Other membership benefits include:</w:t>
      </w:r>
    </w:p>
    <w:p w:rsidR="00D91C10" w:rsidRPr="00D91C10" w:rsidRDefault="00D91C10" w:rsidP="00D9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Exclusive offers from </w:t>
      </w:r>
      <w:hyperlink r:id="rId5" w:tgtFrame="_blank" w:history="1">
        <w:r w:rsidRPr="00D91C10">
          <w:rPr>
            <w:rFonts w:ascii="Helvetica" w:eastAsia="Times New Roman" w:hAnsi="Helvetica" w:cs="Helvetica"/>
            <w:color w:val="C31230"/>
            <w:sz w:val="20"/>
            <w:szCs w:val="20"/>
            <w:u w:val="single"/>
            <w:lang w:eastAsia="en-GB"/>
          </w:rPr>
          <w:t>Volvo cars</w:t>
        </w:r>
      </w:hyperlink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.</w:t>
      </w:r>
    </w:p>
    <w:p w:rsidR="00D91C10" w:rsidRPr="00D91C10" w:rsidRDefault="00D91C10" w:rsidP="00D9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15% discount with </w:t>
      </w:r>
      <w:hyperlink r:id="rId6" w:tgtFrame="_blank" w:history="1">
        <w:r w:rsidRPr="00D91C10">
          <w:rPr>
            <w:rFonts w:ascii="Helvetica" w:eastAsia="Times New Roman" w:hAnsi="Helvetica" w:cs="Helvetica"/>
            <w:color w:val="C31230"/>
            <w:sz w:val="20"/>
            <w:szCs w:val="20"/>
            <w:u w:val="single"/>
            <w:lang w:eastAsia="en-GB"/>
          </w:rPr>
          <w:t>Cotswold Outdoor</w:t>
        </w:r>
      </w:hyperlink>
    </w:p>
    <w:p w:rsidR="00D91C10" w:rsidRPr="00D91C10" w:rsidRDefault="00D91C10" w:rsidP="00D9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15% discount at </w:t>
      </w:r>
      <w:proofErr w:type="spellStart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fldChar w:fldCharType="begin"/>
      </w: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instrText xml:space="preserve"> HYPERLINK "https://www.archerygb.org/shoot-compete/shoot/become-a-member/membership-benefits/cotswold-outdoor-group/" \t "_blank" </w:instrText>
      </w: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fldChar w:fldCharType="separate"/>
      </w:r>
      <w:r w:rsidRPr="00D91C10">
        <w:rPr>
          <w:rFonts w:ascii="Helvetica" w:eastAsia="Times New Roman" w:hAnsi="Helvetica" w:cs="Helvetica"/>
          <w:color w:val="C31230"/>
          <w:sz w:val="20"/>
          <w:szCs w:val="20"/>
          <w:u w:val="single"/>
          <w:lang w:eastAsia="en-GB"/>
        </w:rPr>
        <w:t>Snow&amp;Rock</w:t>
      </w:r>
      <w:proofErr w:type="spellEnd"/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fldChar w:fldCharType="end"/>
      </w:r>
    </w:p>
    <w:p w:rsidR="00D91C10" w:rsidRPr="00D91C10" w:rsidRDefault="00D91C10" w:rsidP="00D9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15% discount at </w:t>
      </w:r>
      <w:hyperlink r:id="rId7" w:tgtFrame="_blank" w:history="1">
        <w:r w:rsidRPr="00D91C10">
          <w:rPr>
            <w:rFonts w:ascii="Helvetica" w:eastAsia="Times New Roman" w:hAnsi="Helvetica" w:cs="Helvetica"/>
            <w:color w:val="C31230"/>
            <w:sz w:val="20"/>
            <w:szCs w:val="20"/>
            <w:u w:val="single"/>
            <w:lang w:eastAsia="en-GB"/>
          </w:rPr>
          <w:t>Cycle Surgery</w:t>
        </w:r>
      </w:hyperlink>
    </w:p>
    <w:p w:rsidR="00D91C10" w:rsidRPr="00D91C10" w:rsidRDefault="00D91C10" w:rsidP="00D9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</w:pPr>
      <w:r w:rsidRPr="00D91C10">
        <w:rPr>
          <w:rFonts w:ascii="Helvetica" w:eastAsia="Times New Roman" w:hAnsi="Helvetica" w:cs="Helvetica"/>
          <w:color w:val="58595B"/>
          <w:sz w:val="20"/>
          <w:szCs w:val="20"/>
          <w:lang w:eastAsia="en-GB"/>
        </w:rPr>
        <w:t>15% discount at</w:t>
      </w:r>
      <w:hyperlink r:id="rId8" w:tgtFrame="_blank" w:history="1">
        <w:r w:rsidRPr="00D91C10">
          <w:rPr>
            <w:rFonts w:ascii="Helvetica" w:eastAsia="Times New Roman" w:hAnsi="Helvetica" w:cs="Helvetica"/>
            <w:color w:val="C31230"/>
            <w:sz w:val="20"/>
            <w:szCs w:val="20"/>
            <w:u w:val="single"/>
            <w:lang w:eastAsia="en-GB"/>
          </w:rPr>
          <w:t> </w:t>
        </w:r>
        <w:proofErr w:type="spellStart"/>
        <w:r w:rsidRPr="00D91C10">
          <w:rPr>
            <w:rFonts w:ascii="Helvetica" w:eastAsia="Times New Roman" w:hAnsi="Helvetica" w:cs="Helvetica"/>
            <w:color w:val="C31230"/>
            <w:sz w:val="20"/>
            <w:szCs w:val="20"/>
            <w:u w:val="single"/>
            <w:lang w:eastAsia="en-GB"/>
          </w:rPr>
          <w:t>Runnersneed</w:t>
        </w:r>
        <w:proofErr w:type="spellEnd"/>
      </w:hyperlink>
    </w:p>
    <w:p w:rsidR="00D91C10" w:rsidRDefault="00D91C10">
      <w:bookmarkStart w:id="0" w:name="_GoBack"/>
      <w:bookmarkEnd w:id="0"/>
    </w:p>
    <w:p w:rsidR="00D91C10" w:rsidRDefault="00D91C10"/>
    <w:p w:rsidR="00D91C10" w:rsidRDefault="00D91C10"/>
    <w:sectPr w:rsidR="00D9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C38"/>
    <w:multiLevelType w:val="multilevel"/>
    <w:tmpl w:val="277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60BF"/>
    <w:multiLevelType w:val="multilevel"/>
    <w:tmpl w:val="AAD0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91"/>
    <w:rsid w:val="004C1E91"/>
    <w:rsid w:val="009B1D4C"/>
    <w:rsid w:val="00D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1135"/>
  <w15:chartTrackingRefBased/>
  <w15:docId w15:val="{C698CF54-B166-4E8E-BF4C-E41F2B7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C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ygb.org/shoot-compete/shoot/become-a-member/membership-benefits/cotswold-outdoor-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erygb.org/shoot-compete/shoot/become-a-member/membership-benefits/cotswold-outdoor-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erygb.org/shoot-compete/shoot/become-a-member/membership-benefits/cotswold-outdoor-group/" TargetMode="External"/><Relationship Id="rId5" Type="http://schemas.openxmlformats.org/officeDocument/2006/relationships/hyperlink" Target="https://www.archerygb.org/shoot-compete/shoot/become-a-member/membership-benefits/volvo-affin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fyvie</dc:creator>
  <cp:keywords/>
  <dc:description/>
  <cp:lastModifiedBy>george fyvie</cp:lastModifiedBy>
  <cp:revision>2</cp:revision>
  <dcterms:created xsi:type="dcterms:W3CDTF">2020-01-20T20:51:00Z</dcterms:created>
  <dcterms:modified xsi:type="dcterms:W3CDTF">2020-01-20T20:51:00Z</dcterms:modified>
</cp:coreProperties>
</file>